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飞快全景  成都 九寨沟彩林 瑶池黄龙 都江堰景区 三星堆 岷江源 峨眉山金顶 乐山大佛 锦里 双飞双动6天行程单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SC1783137578ZY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成都市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广州-成都-乐山-峨眉山
                <w:br/>
                广州白云机场乘机前往成都机场【飞行2小时】。导游接机后，乘车经成乐高速公路前往乐山，游览世界上最高的石刻佛像【乐山大佛】（上山游览，时间往返约3小时。不含电瓶车15元/人，耳麦10元/人），大佛通高71米，素有“世界第一大佛”之称的[乐山大佛]，参观千年古刹[凌云寺]，登[九曲栈道]，体验“蜀道难，难于上青天”的千古名言。游览完，乘车前往峨眉山，入住酒店。【成都—乐山143公里1.5—2小时—峨眉山28公里30分钟】。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峨眉山</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峨眉山金顶-成都
                <w:br/>
                早餐后，乘车游览【峨眉山景区】（不含观光车90元、游览5—6小时），抵达雷洞坪停车场后,步行1、5 公里抵达接引殿，乘缆车抵达【金顶景区】（不含金顶上下缆车120元/人，不含耳麦15元/人）参观金殿、银殿、铜殿、四面普贤菩萨像、朝拜金顶十方普贤圣像，在中国最高的汉传佛教朝拜中心礼佛许愿，游览舍身崖等景点，天气气象允许的话，看云海，远眺贡嘎雪山（峨眉山生态猴区，野生猴子比较多，建议不前往，请保管好自己的随身物品，注意安全，一定不要去逗猴以免发生抓伤事故），游毕乘环保车下山（约2小时），下午返回成都，入住酒店。【峨眉山-成都173公里2.5小时】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成都</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成都-动车-黄龙-川主寺/九寨沟-藏家欢乐宴
                <w:br/>
                早餐后，乘坐动车前往黄龙九寨站/松潘站/黄胜关站（如本日动车票售罄，则可能调整行程顺序或改用汽车，请知释）。
                <w:br/>
                乘车前往【黄龙风景区】（不含黄龙上行缆车80 元/人，不含下行缆车40元/人，不含电瓶车20元/人，不含保险10元/人。游览约3小时）（如因天气/索道维修等原因影响游览黄龙，则改为游览牟尼沟景区，费用不增不减）景区内整个山谷全被黄色碳酸钙质覆盖，从高往下看，宛如一条黄龙镶嵌在绿色深林中，后游览迎宾彩池、洗身洞、金沙铺地、五彩池等岩容钙化景观。特别赠送【藏家欢乐宴】活动体验纯正的藏族风情，与藏族人民互动，深入了解藏族文化，晚餐享用藏式土火锅（赠送项目不退不换）。
                <w:br/>
                【温馨小提示】：
                <w:br/>
                1、黄龙海拔高3900米，建议根据自己身体情况量力而行；
                <w:br/>
                2、黄龙游览方式：（1）乘缆车往返（往返120元/人）；（2）可单程乘坐缆车（单程80元/人，步行下山）；（3）徒步行走；（4）如景区缆车停运则需步行往返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川主寺/九寨沟</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全天九寨沟
                <w:br/>
                早餐后前往景区游览世界自然遗产-童话世界【九寨沟】（不含保险10元/人；不含九寨观光车90元/人，游览6—8小时），它集翠海、叠溪、彩林和藏族风情于一体，以其自成天成、美丽绝伦的自然风光而成为中国著名的风景名胜区。九寨沟的蓝天、白云、雪山、森林、尽融于瀑、河、滩、缀成一串串宛若从天而降的珍珠。（九寨开放区域为沟口经诺日朗瀑布至长海，其中长海、五彩池、镜海、诺日朗瀑布、树正海、双龙海瀑布、扎如寺为栈道步行景区，具体游览方式为景区安排为准）。返回酒店入住。
                <w:br/>
                当地特色项目推介：晚餐后可参加自费项目【藏羌风情晚会】藏羌风情晚会充分展示了当地的民俗风情，晚会的内容色彩纷呈。深沉、浑厚的宗教鼓乐声给您营造了神圣、肃穆的气氛；粗犷的歌声，画出了一幅幅藏羌村寨的美景；舒展的长袖舞挥出了一个个水灵灵、雄赳赳的欢快故事；为九寨沟无与伦比的自然景观增添了更加丰富的文化内涵，给九寨沟完整旅游融入了浑厚的民族文化色彩，是九寨沟完整旅程中不可缺少的组成部分，完整地再现了藏族地区独有的藏族文化精髓。（自费约200-280元/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川主寺/九寨沟</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九寨-岷江源-净土阿坝-动车成都-锦里古街
                <w:br/>
                早餐后，离开迷人仙境九寨沟，前往川主寺。游览【岷江源】巍峨岷山积雪消融，涓涓清泉自松潘弓杠岭的高原草甸湿地间缓缓渗出，细碎溪流交织缠绕，在高寒净土上汇成岷江最初的脉络。这里云卷雪峰、风拂经幡，兼具藏羌雪域风情与上古导江文脉，作为天府平原的生命水源，一脉清波自此向南奔流，滋养千里蜀地沃土，静谧圣洁的江源秘境，是长江上游重要的生态涵养之地，也是古蜀文明赖以生长的水之根脉。参观【净土阿坝】乡村振兴农业展览馆（参观时间约120分钟），由阿坝州政府牵头、国企阿坝农业投资公司打造，这里展示阿坝州13个县的农业发展史、藏族文化、生活习俗，还有高原特产、藏族手工饰品，国企运营，品质有保障，明码标价。贵宾可自由选购伴手礼，支持当地藏民“土货出山”。随后前往餐厅品尝特色午餐【药膳养生汤锅】(餐厅有当地药材等土特产售卖，请根据自身需要选购）。结束后前往黄龙九寨站/松潘站乘动车返回成都。（如本日动车票售罄，则可能调整行程顺序或改用汽车，请知释）。游览民俗街【锦里一条街】老街、宅邸、府第、民居、客栈、商铺、万年台坐落其间，青瓦错落有致，青石板路蜿蜒前行，让人恍若时空倒流。川茶、川菜、川酒、川戏和蜀锦等古蜀文化如清风扑面而来。游览完毕后返回酒店入住。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成都</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都江堰-三星堆/武侯祠-成都-广州
                <w:br/>
                早餐后，乘车前往【都江堰景区】(游览时间约1.5小时，不含电瓶车耳麦30元/人，不含扶梯40元/人)，都江堰是全世界迄今为止，年代最久、唯一留存、以无坝引水为特征的宏大水利工程，孕育了古代蜀国的物质文明与精神文明，并使四川享有“天府之国”的美誉。返回成都，乘坐动车前往黄龙九寨站/松潘站/黄胜关站（如本日动车票售罄，则可能调整行程顺序或改用汽车，请知释）。前往【三星堆博物馆】（游览时间约2小时，不含智能耳麦30元/人），三星堆以突兀在成都平原上的三座黄土堆而得名；是我国一座现代化的专题性遗址博物馆；是中国西南地区的青铜时代遗址；两个商代大型祭祀坑的发现，上千件稀世之宝赫然显世：青铜神树、金杖、青铜大立人像等都是世界之最。同时三星堆的发现也将古蜀国的历史推前到了5000年前。属最具历史科学文化艺术价值和最富观赏性的文物群体之一。
                <w:br/>
                特别说明：如遇三星堆限量，没有预约到门票，则改为游览【武侯祠博物馆】，无费用增减，同意报名即认可此方案。
                <w:br/>
                根据航班时间前往机场搭乘交通工具离开四川，返回家中，结束愉快的天府之旅。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	含往返大交通（不含机场税、燃油费）；松潘/黄龙九寨/黄胜关-成都动车二等座（不保证同车厢，不保证连座）；全程空调旅游车，每人确保一正座，车型根据人数选择。
                <w:br/>
                门票	峨眉山、乐山大佛、九寨沟、黄龙、熊猫基地、都江堰、三星堆等景点第一道大门门票。（60岁以上长者，已按优惠门票核算，不再享受二次优惠）
                <w:br/>
                住宿	全程入住网评四钻酒店，特别升级1晚希尔顿欢朋酒店或同级；标准双人间。如遇单男/单女需补房差。
                <w:br/>
                参考酒店：
                <w:br/>
                成都：成都扉宿/喆啡/瑞喜/尚里/德林/明宇丽呈/戴尔蒙/凯里亚德/锦客/峨眉雪芽/木文缇或同等级酒店
                <w:br/>
                成都升级一晚：成都凤凰山体育中心希尔顿欢朋酒店/成都凤凰山逸衡酒店/希尔顿欢朋系列或同等级酒店
                <w:br/>
                九寨：景悦/泊悦美筑/森林山居/港威瑞逸/鑫源/九寨度假村/天澜/宜途别院/璞禾云隐/格尔单白马藏文化/璟悦或同等级酒店
                <w:br/>
                川主寺：仁天子/旭日仙阁/铂悦/仁阁天伦/岷江豪庭/Sky澜观山/吉瑞或同等级酒店
                <w:br/>
                峨眉山：澜庭悦景/花园城/维也纳/修身/漫雅度假/柏隐/朋悦酒店或同等级酒店
                <w:br/>
                餐费	早餐：5早(酒店含双早/房）
                <w:br/>
                正餐：7正*餐标30元/人/餐。团队用餐不用不退，十人一围，九菜一汤；如不足十人按比例减少菜品和菜量。
                <w:br/>
                川蜀地区餐饮风味、用餐条件与广东有一定的差异，大家应有心理准备
                <w:br/>
                导游	当地优秀中文地陪讲解服务。12人以上派导游，不足12人司机兼向导，司机仅做驾驶服务，不做讲解，不进景区。
                <w:br/>
                小孩	12岁以下儿童只含机票，旅游车位，半餐；不含酒店早餐，不含床位，不含门票。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不含一切私人开支。</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净土阿坝</w:t>
            </w:r>
          </w:p>
        </w:tc>
        <w:tc>
          <w:tcPr/>
          <w:p>
            <w:pPr>
              <w:pStyle w:val="indent"/>
            </w:pPr>
            <w:r>
              <w:rPr>
                <w:rFonts w:ascii="宋体" w:hAnsi="宋体" w:eastAsia="宋体" w:cs="宋体"/>
                <w:color w:val="000000"/>
                <w:sz w:val="20"/>
                <w:szCs w:val="20"/>
              </w:rPr>
              <w:t xml:space="preserve">【净土阿坝】乡村振兴农业展览馆（参观时间约120分钟），由阿坝州政府牵头、国企阿坝农业投资公司打造，这里展示阿坝州13个县的农业发展史、藏族文化、生活习俗，还有高原特产、藏族手工饰品，国企运营，品质有保障，明码标价。贵宾可自由选购伴手礼，支持当地藏民“土货出山”。</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达仁堂</w:t>
            </w:r>
          </w:p>
        </w:tc>
        <w:tc>
          <w:tcPr/>
          <w:p>
            <w:pPr>
              <w:pStyle w:val="indent"/>
            </w:pPr>
            <w:r>
              <w:rPr>
                <w:rFonts w:ascii="宋体" w:hAnsi="宋体" w:eastAsia="宋体" w:cs="宋体"/>
                <w:color w:val="000000"/>
                <w:sz w:val="20"/>
                <w:szCs w:val="20"/>
              </w:rPr>
              <w:t xml:space="preserve">中午用餐 餐厅有当地药材等土特产售卖，请根据自身需要选购</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峨眉山金顶缆车</w:t>
            </w:r>
          </w:p>
        </w:tc>
        <w:tc>
          <w:tcPr/>
          <w:p>
            <w:pPr>
              <w:pStyle w:val="indent"/>
            </w:pPr>
            <w:r>
              <w:rPr>
                <w:rFonts w:ascii="宋体" w:hAnsi="宋体" w:eastAsia="宋体" w:cs="宋体"/>
                <w:color w:val="000000"/>
                <w:sz w:val="20"/>
                <w:szCs w:val="20"/>
              </w:rPr>
              <w:t xml:space="preserve">峨眉山金顶缆车120元/人+峨眉山观光车90元/人+峨眉山耳麦15元/人+峨眉山保险15元/人</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240.00</w:t>
            </w:r>
          </w:p>
        </w:tc>
      </w:tr>
      <w:tr>
        <w:trPr/>
        <w:tc>
          <w:tcPr/>
          <w:p>
            <w:pPr>
              <w:pStyle w:val="indent"/>
            </w:pPr>
            <w:r>
              <w:rPr>
                <w:rFonts w:ascii="宋体" w:hAnsi="宋体" w:eastAsia="宋体" w:cs="宋体"/>
                <w:color w:val="000000"/>
                <w:sz w:val="20"/>
                <w:szCs w:val="20"/>
              </w:rPr>
              <w:t xml:space="preserve">九寨</w:t>
            </w:r>
          </w:p>
        </w:tc>
        <w:tc>
          <w:tcPr/>
          <w:p>
            <w:pPr>
              <w:pStyle w:val="indent"/>
            </w:pPr>
            <w:r>
              <w:rPr>
                <w:rFonts w:ascii="宋体" w:hAnsi="宋体" w:eastAsia="宋体" w:cs="宋体"/>
                <w:color w:val="000000"/>
                <w:sz w:val="20"/>
                <w:szCs w:val="20"/>
              </w:rPr>
              <w:t xml:space="preserve">九寨观光车90元/人+九寨保险10元/人</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100.00</w:t>
            </w:r>
          </w:p>
        </w:tc>
      </w:tr>
      <w:tr>
        <w:trPr/>
        <w:tc>
          <w:tcPr/>
          <w:p>
            <w:pPr>
              <w:pStyle w:val="indent"/>
            </w:pPr>
            <w:r>
              <w:rPr>
                <w:rFonts w:ascii="宋体" w:hAnsi="宋体" w:eastAsia="宋体" w:cs="宋体"/>
                <w:color w:val="000000"/>
                <w:sz w:val="20"/>
                <w:szCs w:val="20"/>
              </w:rPr>
              <w:t xml:space="preserve">黄龙</w:t>
            </w:r>
          </w:p>
        </w:tc>
        <w:tc>
          <w:tcPr/>
          <w:p>
            <w:pPr>
              <w:pStyle w:val="indent"/>
            </w:pPr>
            <w:r>
              <w:rPr>
                <w:rFonts w:ascii="宋体" w:hAnsi="宋体" w:eastAsia="宋体" w:cs="宋体"/>
                <w:color w:val="000000"/>
                <w:sz w:val="20"/>
                <w:szCs w:val="20"/>
              </w:rPr>
              <w:t xml:space="preserve">黄龙上行缆车80元/人+黄龙电瓶车20元/人+黄龙下行缆车40元/人+黄龙定位耳麦30元/人</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170.00</w:t>
            </w:r>
          </w:p>
        </w:tc>
      </w:tr>
      <w:tr>
        <w:trPr/>
        <w:tc>
          <w:tcPr/>
          <w:p>
            <w:pPr>
              <w:pStyle w:val="indent"/>
            </w:pPr>
            <w:r>
              <w:rPr>
                <w:rFonts w:ascii="宋体" w:hAnsi="宋体" w:eastAsia="宋体" w:cs="宋体"/>
                <w:color w:val="000000"/>
                <w:sz w:val="20"/>
                <w:szCs w:val="20"/>
              </w:rPr>
              <w:t xml:space="preserve">三星堆</w:t>
            </w:r>
          </w:p>
        </w:tc>
        <w:tc>
          <w:tcPr/>
          <w:p>
            <w:pPr>
              <w:pStyle w:val="indent"/>
            </w:pPr>
            <w:r>
              <w:rPr>
                <w:rFonts w:ascii="宋体" w:hAnsi="宋体" w:eastAsia="宋体" w:cs="宋体"/>
                <w:color w:val="000000"/>
                <w:sz w:val="20"/>
                <w:szCs w:val="20"/>
              </w:rPr>
              <w:t xml:space="preserve">三星堆语音讲解器30元/人</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30.00</w:t>
            </w:r>
          </w:p>
        </w:tc>
      </w:tr>
      <w:tr>
        <w:trPr/>
        <w:tc>
          <w:tcPr/>
          <w:p>
            <w:pPr>
              <w:pStyle w:val="indent"/>
            </w:pPr>
            <w:r>
              <w:rPr>
                <w:rFonts w:ascii="宋体" w:hAnsi="宋体" w:eastAsia="宋体" w:cs="宋体"/>
                <w:color w:val="000000"/>
                <w:sz w:val="20"/>
                <w:szCs w:val="20"/>
              </w:rPr>
              <w:t xml:space="preserve">乐山</w:t>
            </w:r>
          </w:p>
        </w:tc>
        <w:tc>
          <w:tcPr/>
          <w:p>
            <w:pPr>
              <w:pStyle w:val="indent"/>
            </w:pPr>
            <w:r>
              <w:rPr>
                <w:rFonts w:ascii="宋体" w:hAnsi="宋体" w:eastAsia="宋体" w:cs="宋体"/>
                <w:color w:val="000000"/>
                <w:sz w:val="20"/>
                <w:szCs w:val="20"/>
              </w:rPr>
              <w:t xml:space="preserve">乐山电瓶车15元/人+耳麦10元/人</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25.00</w:t>
            </w:r>
          </w:p>
        </w:tc>
      </w:tr>
      <w:tr>
        <w:trPr/>
        <w:tc>
          <w:tcPr/>
          <w:p>
            <w:pPr>
              <w:pStyle w:val="indent"/>
            </w:pPr>
            <w:r>
              <w:rPr>
                <w:rFonts w:ascii="宋体" w:hAnsi="宋体" w:eastAsia="宋体" w:cs="宋体"/>
                <w:color w:val="000000"/>
                <w:sz w:val="20"/>
                <w:szCs w:val="20"/>
              </w:rPr>
              <w:t xml:space="preserve">都江堰</w:t>
            </w:r>
          </w:p>
        </w:tc>
        <w:tc>
          <w:tcPr/>
          <w:p>
            <w:pPr>
              <w:pStyle w:val="indent"/>
            </w:pPr>
            <w:r>
              <w:rPr>
                <w:rFonts w:ascii="宋体" w:hAnsi="宋体" w:eastAsia="宋体" w:cs="宋体"/>
                <w:color w:val="000000"/>
                <w:sz w:val="20"/>
                <w:szCs w:val="20"/>
              </w:rPr>
              <w:t xml:space="preserve">都江堰电瓶车耳麦30元/人、都江堰扶梯40元/人</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本产品供应商为：四川智游之旅国际旅行社有限公司（智游天府），许可证编号：L-SC-302689 。为保证游客可如期出发，我社将与其他旅行社共同委托四川智游之旅国际旅行社有限公司（智游天府） 组织出发（拼团出发），如客人不接受拼团出发，请报名时以书面形式注明。此团由 四川智游之旅国际旅行社有限公司（智游天府）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2026-10-21T06:11:34+08:00</dcterms:created>
  <dcterms:modified xsi:type="dcterms:W3CDTF">2026-10-21T06:11:34+08:00</dcterms:modified>
</cp:coreProperties>
</file>

<file path=docProps/custom.xml><?xml version="1.0" encoding="utf-8"?>
<Properties xmlns="http://schemas.openxmlformats.org/officeDocument/2006/custom-properties" xmlns:vt="http://schemas.openxmlformats.org/officeDocument/2006/docPropsVTypes"/>
</file>