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海上巡航-广州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AD20270216HUAHK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起航 23:30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伴随着巨轮前行，享受轻松惬意的海上时光！精彩纷呈的活动在邮轮上举行，您可以彻底放松身心，融入欢乐的海洋，或者尽享购物的乐趣，不论全球潮流名品、国潮设计品牌还是文创艺术商品。无论何种方式，都会给您留下一个难忘的海上假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海上巡航
                <w:br/>
                在碧蓝的海面上逃离日常的喧嚣，您可以品尝精选世界美食和中国地道珍馐，体验美食文化的全新探索，或者徜徉在集创新演艺、时尚休闲、艺术展陈和亲子娱乐为一体的体验空间，以五感沉浸的方式打开新的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1、邮轮服务小费：内舱房/海景房/阳台房140港币/人/晚 ，巴伐利亚内舱房/巴伐利亚阳台房/套房160 港币/人/晚 ，4 周岁（不含4周岁）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2026-10-21T05:31:55+08:00</dcterms:created>
  <dcterms:modified xsi:type="dcterms:W3CDTF">2026-10-21T05:31:55+08:00</dcterms:modified>
</cp:coreProperties>
</file>

<file path=docProps/custom.xml><?xml version="1.0" encoding="utf-8"?>
<Properties xmlns="http://schemas.openxmlformats.org/officeDocument/2006/custom-properties" xmlns:vt="http://schemas.openxmlformats.org/officeDocument/2006/docPropsVTypes"/>
</file>