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（假日）【扔掉钱包 游北京】北京双飞5天丨升旗丨故宫深度游丨城楼丨万里长城丨纪念堂丨雍和宫祈福丨香山公园丨颐和园丨圆明园丨老北京非遗剧场丨恭王府丨什刹海行程单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★走出课堂•身临其境代表北京的古代建筑杰作：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各位贵宾请于指定时间在广州白云机场集合，工作人员帮助您办理登机手续，后乘飞机，飞往北京（飞行时间约3小时）。抵达后，吃午餐。
                <w:br/>
                随后前往世界文化遗产、国家5A级旅游景区--【天坛公园】（套票，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2026-09-22T21:00:31+08:00</dcterms:created>
  <dcterms:modified xsi:type="dcterms:W3CDTF">2026-09-22T21:00:31+08:00</dcterms:modified>
</cp:coreProperties>
</file>

<file path=docProps/custom.xml><?xml version="1.0" encoding="utf-8"?>
<Properties xmlns="http://schemas.openxmlformats.org/officeDocument/2006/custom-properties" xmlns:vt="http://schemas.openxmlformats.org/officeDocument/2006/docPropsVTypes"/>
</file>