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（假日）【私享甘南】  双飞8日阆中往返，精品小团行程单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ZLJRWZ-CG20260707QYGNLZWF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广州-阆中 CZ5781 / 16:45-19:05
                <w:br/>
                阆中-广州 CZ5782 / 19:50-22:20
                <w:br/>
                <w:br/>
                航班仅供参考，实际航班时间以出票为准。（未含燃油税，报名现收）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 一起寻觅土拨鼠；最佳角度观赏拉卜楞寺全貌、扎尕那仙女滩轻徒步；
                <w:br/>
                ※ 换乘当地小车穿越石城、草原、雪山与云端的天路——洛克之路（精华段）；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w:br/>
                广州白云机场集合，乘飞机（飞行约2.5小时）抵达阆中古城机场，抵达后，乘专车前往阆中市区，入住酒店。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 （阆-宕400公里约4.5小时）
                <w:br/>
                阆中早餐后出发，前往【青木川古镇】（游览约1小时，免大门票，不含景区内小景点门票，自愿消费）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早上酒店出发，前往5A景区【官鹅沟国家森林公园】（游览约3小时，含优惠门票，以及观光车70元；不含电瓶车往返20元，自愿选择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自费项：【官鹅沟国家森林公园】电瓶车往返20元/人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扎尕那徒步请准备舒适鞋子，当天部分地区海拔较高，游览时建议根据自己身体情况量力而行；避免剧烈运动和劳累，如有身体不适的情况，及时向工作人员反应。洛克之路受天气、路况、以及不可抗拒因素影响较大，如遇此情况无法安排，无费用退出，敬请谅解和理解；
                <w:br/>
                交通：汽车
                <w:br/>
                景点：【扎尕那石城】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九曲黄河第一湾大酒店/云途酒店/唐古拉酒店/云天洲际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（九曲-合作 260公里约4.5小时）
                <w:br/>
                酒店用早餐后，前往【黄河九曲第一湾】（含优惠门票，以及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含电瓶车30元，游览约2小时）被称为最美湿地之一；也是自然与野生动植物的天然栖息地。花湖湖面广阔，湖水清澈见底，呈现出迷人的蓝色，湖上漂浮的云彩仿佛与天空融为一体，景色如画，令人心旷神怡‌；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此天不含中餐，可在花湖天街自由品小吃，也可自备零食。
                <w:br/>
                <w:br/>
                温馨提示：格尔底寺，主要欣赏自然风光，寺庙内殿堂是不定时对外开放。沿途停车休息以及观赏，穿越马路时务必留心车辆，不要横穿马路，注意安全；行走步行栈道时，请注意安全，遇到湿滑路面请绕离、栈道人多时不要拥挤和扎堆；郭莽湿地如因环境改造无法游览，无费用退出，请知悉!
                <w:br/>
                交通：汽车
                <w:br/>
                自费项：【花湖】电瓶车30元/人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合作—桑科湿地—拉卜楞寺—天水古城 （合作-天水 290公里 ，约3.5-4小时）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
                <w:br/>
                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景点：【拉卜楞寺】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 420公里，约5-6小时）
                <w:br/>
                早餐后，前往5A【麦积山石窟】（含优惠门票，含区间车30元，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温馨提示：麦积山为悬空栈道，请量力而行，不要拥挤，注意安全。
                <w:br/>
                交通：汽车
                <w:br/>
                景点：【麦积山石窟】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广元—白塔山—阆中古城机场—广州 （120公里约2小时）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自由寻找川北美食：川北凉粉、两面锅盔、张飞牛肉、醋饮…
                <w:br/>
                乘车前往阆中机场乘机（飞行2.5小时）抵达广州，结束行程。
                <w:br/>
                <w:br/>
                ※行程亮点：逛阆中古城，体验阆中三怪“馒头盖章卖、牛肉熏黑卖、凉面热着卖”，还能体会阆中养生醋泡脚，消除旅途的疲劳。
                <w:br/>
                <w:br/>
                温馨提示：在不减少景点情况下，全程景点我社可根据实际情况调整游览的先后顺序，请知悉。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1：交通：含广州-阆中往返机票（未含税）；当地空调旅游车（根据实际人数调整，保证一定空坐率）
                <w:br/>
                2：住宿 : 入住网评1晚5钻奢华酒店+ 4晚4钻豪华酒店，2晚当地4星标准酒店,未挂星；标准双人间，无三人间，单人需补房差；（西北地区酒店设备与沿海有较大差距，部分地区酒店无空调，敬请谅解；建议自备洗漱用品和毛巾） （西北地区酒店设备与沿海地区有较大差距，部分地区酒店无空调，敬请谅解；建议自备洗漱用品和毛巾）
                <w:br/>
                3：用餐：行程内含7早0正，（房费含早不用不退），全程不含正餐。
                <w:br/>
                4：门票：含所列景点优惠大门票：官鹅沟、扎尕那、拉卜楞寺、郎木寺、九曲黄河第一湾、花湖、麦积山门票。（不含：麦积山特窟门票以及阆中古城小景点门票；草原骑马以及其他娱乐费用）。（不含：麦积山特窟门票以及阆中古城小景点门票；草原骑马以及其他娱乐费用）； （60岁以上长者，已经核算优惠门票，不在享受二次优惠，无任何优惠门票退出）。
                <w:br/>
                （不含景区交通：扎尕那电瓶车40元、官鹅沟电瓶车往返20元=60元/人（非必须，自愿选择）
                <w:br/>
                此团是综合打包价，所有项目不用不退费，敬请谅解。
                <w:br/>
                5：导游：无导游安排；司机兼向导，司机景区不陪同进入；（出发机场安排工作人员协助办理登机手续）。
                <w:br/>
                6：在不减少景点的情况下，我社可调整游览先后顺序。
                <w:br/>
                温馨提示：小童含往返机票（未含税）；含车位、含餐。不含住宿床位、不含景点门票； 
                <w:br/>
                小童如超高，则现场补门票给导游；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不含景点门票； 
                <w:br/>
                （不含景区交通：扎尕那电瓶车40元、官鹅沟电瓶车往返20元=60元/人（非必须，自愿选择）。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扎尕那电瓶车40元、官鹅沟电瓶车往返20元=60元/人（非必须，自愿选择）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 成都万众国际旅行社有限责任公司，许可证编号:L-SC-A00252 。为保证游客可如期出发，我社将与其他旅行社共同委托 成都万众国际旅行社有限责任公司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报名须知	此行程有部分地区海拔偏高，有高血压、心脏病等慢性疾病以及4岁以下儿童需咨询医生是否能前往，65岁-75岁无疾病老人须签订免责协议。
                <w:br/>
                注意事项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特别说明：
                <w:br/>
                【证件说明】：请您在签订合同的时候提供有效的身份证件以及随行人员的身份证件及姓名，行程中也请您随身携带有效期内的证件（身份证/户口本/护照/港澳台通行证），住宿及景区同样出示证件！敬请配合旅行社工作！如因个人原因没有携带有效身份证件造成无法办理入住手续所造成的损失，游客自行承担责任。
                <w:br/>
                【退团说明】: 游客报名后因故不能参加本次旅游，可在未出机票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【投诉说明】：旅途中有任何问题，请及时联络本团导游解决；未能得到妥善处理的问题，请及时联络本社，以便更好地解决，并请不要顾及情面，一定要如实填写游客质量反映表（投诉以此为准）；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80%滿意度为准则。解决投诉以《意见反馈表》为依据。如意见表上签写满意或以任何形式和理由拒绝签写，回团后有任何投诉，我社一切概不负责！
                <w:br/>
                【甲方代表与合同变更说明】：甲方（即旅游者）签订合同的代表必须征得合同内所有游客的同意，方可代表甲方与旅行社签订合同，合同变更的相关事宜也必须由合同签订人携带合同到旅行社进行变更。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br/>
                旅行社（盖章）                                            旅游者（代表）签字：
                <w:br/>
                经办人以及电话：                                          联系电话：
                <w:br/>
                签约日期：    年     月    日                             签约日期：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2026-07-29T04:16:53+08:00</dcterms:created>
  <dcterms:modified xsi:type="dcterms:W3CDTF">2026-07-29T04:16:53+08:00</dcterms:modified>
</cp:coreProperties>
</file>

<file path=docProps/custom.xml><?xml version="1.0" encoding="utf-8"?>
<Properties xmlns="http://schemas.openxmlformats.org/officeDocument/2006/custom-properties" xmlns:vt="http://schemas.openxmlformats.org/officeDocument/2006/docPropsVTypes"/>
</file>