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中旅1号【爱达邮轮•花城号】广州- 香港（过夜）-广州 4天3晚行程单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AD20261129HUAHK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船长：约341米
                <w:br/>
                船高：约37.米
                <w:br/>
                甲板层：15层
                <w:br/>
                吨位：14.19万吨
                <w:br/>
                载客量：5232人
                <w:br/>
                房间数量：2130间
                <w:br/>
                <w:br/>
                “爱达·花城号”‌ 是中国第二艘国产大型邮轮，由‌中国船舶集团上海外高桥造船有限公司‌建造，‌华夏国际邮轮旗下爱达邮轮负责运营‌，船名灵感源自广州“花城”的美誉，寓意如一座流动的海上花园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广州南沙邮轮母港-花城号 抵港时间：10：00  离港时间：20:00
                <w:br/>
                请您于指定时间前往广州南沙国际邮轮母港，您如有大件行李（手提行李除外）可交给邮轮的工作人员帮您办理托运，他们会将行李送至各位贵客所在的客舱。登船后享用第一顿海上美食，展开你美妙的邮轮旅程。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抵港时间11:00（过夜）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    离港时间：16:00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广州南沙国际邮轮母港 --离船 (预计08:00 靠港)
                <w:br/>
                邮轮计划将于今天回到码头，贵宾按照邮轮公司安排依次下船，告别陪伴您船员，带上一路上的丰厚收获和甜蜜记忆。办理离船手续。结束美妙的游轮海上旅程。邮轮靠岸后请勿着急，仔细阅读游轮活动日程表.1.一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1、邮轮所选客房3晚船票费用；
                <w:br/>
                2、用餐：指定免费餐厅用餐；
                <w:br/>
                3、娱乐：互动派对、剧院表演、船上指定免费设施；
                <w:br/>
                4、港务税费730元/人。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2、邮轮停靠港口岸上观光游费用；
                <w:br/>
                3、居住地至码头往返交通；
                <w:br/>
                4、保险：旅游意外险（建议购买）；
                <w:br/>
                5、单人入住需要支付200%的船票费用；
                <w:br/>
                6、个人消费以及以上未提及的其他费用。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2026-06-16T01:44:45+08:00</dcterms:created>
  <dcterms:modified xsi:type="dcterms:W3CDTF">2026-06-16T01:44:45+08:00</dcterms:modified>
</cp:coreProperties>
</file>

<file path=docProps/custom.xml><?xml version="1.0" encoding="utf-8"?>
<Properties xmlns="http://schemas.openxmlformats.org/officeDocument/2006/custom-properties" xmlns:vt="http://schemas.openxmlformats.org/officeDocument/2006/docPropsVTypes"/>
</file>