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包含：肯尼亚特色烤肉+车费+司机、导游（领队或导游）陪同（需6人起订，方可成团）
                <w:br/>
                80-100USD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包含：门票+车费+司导（领队或导游）陪同（需6人起报名）
                <w:br/>
                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包含：艾尔蒙特塔湖门票+车费+司导（领队或导游）陪同（需整团报名，方可成团）
                <w:br/>
                80USD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包含：门票+车费+司导（领队或导游）陪同（需6人起报名）
                <w:br/>
                70USD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包含：船费+车费+司导陪同（需6人起报名）
                <w:br/>
                65USD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（此项目不接受单独预定，需要与纳瓦莎湖游船一起报名）（需6人起报名）
                <w:br/>
                75USD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br/>
                160USD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包含：门票+车费+导游（午餐盒）（需6人起报名）
                <w:br/>
                180USD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2026-04-30T09:38:15+08:00</dcterms:created>
  <dcterms:modified xsi:type="dcterms:W3CDTF">2026-04-30T09:38:15+08:00</dcterms:modified>
</cp:coreProperties>
</file>

<file path=docProps/custom.xml><?xml version="1.0" encoding="utf-8"?>
<Properties xmlns="http://schemas.openxmlformats.org/officeDocument/2006/custom-properties" xmlns:vt="http://schemas.openxmlformats.org/officeDocument/2006/docPropsVTypes"/>
</file>