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（假日）【晋地宝藏】双飞六日游行程单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ZLJRXFX-CG20260204S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★【优选酒店】
                <w:br/>
                3晚四钻 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w:br/>
                广州-太原/运城-五台山（飞机）
                <w:br/>
                用餐：无
                <w:br/>
                住宿：忻州/砂河
                <w:br/>
                广州乘机飞山西，接机后乘车（车程约3.5小时）前往参观世界文化遗产世界五大佛教圣地—【五台山】（到这来一场新年祈福，独家惊喜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祈愿平安顺遂、智慧提升）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祈愿事业兴旺、财运亨通）因寺内供奉佛像大小万余尊，又名万佛阁。后参观【塔院寺】（祈愿平安健康）（内有五台山标志性建筑--大白塔）塔院寺是五台山的标志。后游览五台山最大的文殊菩萨像所在寺院—【殊像寺】（祈愿学业进步、开启智慧）是五台山“五大禅处”之一；是五台山“青庙十大寺”之一。
                <w:br/>
                后乘车前往砂河（车程约1.5小时），抵达后入住酒店。
                <w:br/>
                <w:br/>
                注：进口港口及航班时间待定，我社根据航班抵离时间对行程进行合理调整，在不改变接待标准前提下，以我社出发前给予旅游者的最终行程为准。敬请留意，谢谢！
                <w:br/>
                <w:br/>
                <w:br/>
                D2
                <w:br/>
                忻州/砂河-悬空寺-云冈石窟（汽车）
                <w:br/>
                用餐：早中
                <w:br/>
                住宿：大同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晚上游览【大同古城墙】位于大同市中心区域。是我国现存较为完整的一座古代城垣建筑。大同城筑邑历史悠久，早在作为北魏拓跋氏的都城的时候，就已经修筑有规模宏大的城池。春节期间特别安排：体验大同古城新春花灯盛宴，将传统灯文化与潮流艺术相结合，碰撞属于大同的交融之美，让大同古城在新春换发新生。新年看花灯是必不可少的仪式感，大同古都花灯在夜晚亮起，在巍峨壮丽的古城墙映衬下，为来自五湖四海的宾客，许下新年的美好愿望。（注：新春灯会属于年味活动，年味活动时间具体以景区通告为准，如若观赏不到我社不作赔偿）
                <w:br/>
                <w:br/>
                <w:br/>
                D3
                <w:br/>
                大同-应县木塔-雁门关-太原（汽车）
                <w:br/>
                用餐：早中
                <w:br/>
                住宿：太原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w:br/>
                D4
                <w:br/>
                太原-乔家大院-小西天（汽车）
                <w:br/>
                用餐：早中晚
                <w:br/>
                住宿：隰县/洪洞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w:br/>
                D5
                <w:br/>
                隰县/洪洞-平遥古城（汽车）
                <w:br/>
                用餐：早中
                <w:br/>
                住宿：平遥客栈
                <w:br/>
                早餐后，乘车（车程约2.5小时）游览世界历史文化遗产——【平遥古城】（含景交）（提示：平遥古城进城没有门票，如果参观古城内的任何小景点则要买通票125元/人自理，否则无法参观古城内小景点），是全国四大古城中保存最完整的古城。春节期间可欣赏平遥社火闹新春的传统民俗表演：传统猜灯谜、舞龙醒狮巡游闹新春、拜年财神爷送礼送祝福，感受地道山西年味儿。（注：新春民俗活动属于年味活动，年味活动时间、形式，具体以景区通告为准，如若观赏不到我社不作赔偿）。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w:br/>
                D6
                <w:br/>
                平遥古城-山西博物院-晋祠-太原/运城-广州（飞机）   
                <w:br/>
                用餐：早中
                <w:br/>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温馨提示以上行程为参考行程，我社根据航班抵离时间对行程进行合理调整，在不改变接待标准前提下，
                <w:br/>
                                 以我社出发前给予旅游者的最终行程为准。敬请留意，谢谢！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1、【交通】：含往返程经济舱机票，进出港口、航班时间等以航司出票为准。报名时请提供身份证复印件。【注意】：团队机票一经开出，不得更签，不得签转，不得退票。
                <w:br/>
                2、【住宿】：全程入住行程中所列酒店，含每人每天一床位。全程不提供自然单间，若出现单男或单女，须在出发前或当地补房差。酒店没有三人间，不能加床，，出团前请通知客人。
                <w:br/>
                3、【用车】：当地正规旅游车（每人一座，根据报团实际人数安排车型）；14人（含14人）以上安排2+1车型；
                <w:br/>
                4、【用餐】：含6正5早（酒店房费含早餐，酒店根据实际入住人数安排早餐），正餐50元/人/正（不含酒水），若出团人数不足8人，则当地正餐客人自理，按以上餐标当地退回餐费。
                <w:br/>
                5、【门票】：含部分景点首道门票（以行程为准）。行程中门票价格为综合包价产品，若持长者证、学生证、军官证等有效证件享受门票优惠的，旅行社则按照采购优惠价在团费中退减相应门票差价，最终解释权归属我社。注：旅游项目费用如遇到国家政策性调价，将收取差价。备注：2025年7月16日起，五台山最新门票规定，需持国内身份证才能享受门票优惠政策；如持港澳台回乡证、护照等其他证件，统一按照成人票购票（门票135元），无长者小童优惠门票政策。
                <w:br/>
                6、【导游】：当地中文导游服务，散客不安排全陪。（备注：如人数不足8人不安排导游，安排司机兼向导）
                <w:br/>
                7、【小童】：（2周岁以上12周岁以下）小童费用含往返机票、车位、餐费。全程不含门票、不占床位。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2、景区内的自由活动自行参与项目（如：园中园门票，环保车、电瓶车、小交通 ）：
                <w:br/>
                3、全程入住酒店产生的单房差及加床费用；
                <w:br/>
                4、航空保险（建议旅游者购买）；
                <w:br/>
                【注意】：团队机票一经开出，不得更签，不得签转，不得退票。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
                <w:br/>
                赠送景点如因客观原因无法完成不退费，景区里的商店和餐厅里的商店不属于旅行社的购物店不接受投诉。
                <w:br/>
                自费项目推荐 （客人可根据个人意愿选择自费项目，加点人数10人以上成行，不含发票）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补充说明：
                <w:br/>
                ★ 旅行社保证协商约定的商店是合法商店，游客完全自愿选购，旅行社不能有任何强迫游客购物和强迫游客参加自费活动的行为；旅游者请根据自身经济情况谨慎购买。
                <w:br/>
                ★ 行程单中的景点、餐厅、长途休息站等以及周边购物店不属于安排的购物场所，不建议游客购买商品，否则旅行社不承担任何责任。
                <w:br/>
                ★ 客人如自行在景区内或自由活动期间的购物行为，请要求开具发票以保障您的利益，此类购物行为与旅行社无关。如客人全体提出自愿自费增加行程以外景点及旅游项目时敬请参加者配合导游签署自愿确认书。备注：游客自愿增加的项目，不属于旅行社行程内安排，不接受投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山西新方向国际旅行社有限公司拼团出发，许可证号：L-SX-TY041。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 ，由于山西的旅游刚开始发展，所以三星、四星酒店不能和南方相比，但们将尽力安排。山西的口味与南方有差别，请及时与导游沟通。 
                <w:br/>
                2 ，山西地处黄土高原海拔高，气候干燥，建议多喝水。水土碱性大，入乡随俗，多吃醋。山西一年四季分明，五台山地区 5— 10 月份，日照强度与昼夜温差较大。请游客根据自身情况带足御寒衣服、水壶、墨镜、太阳帽和特级防晒油以备外出护肤用。（最近雨水天气较多，请客人预备雨伞）特别是到沙漠旅游，要带日常用品、药品、水、指南针、地图。 
                <w:br/>
                3 ，山西是全国地上文物大省，文化底蕴深厚，景点（区）分散，乘车时间较长，请游客注意休息调配好时间，以充足的体力参加旅游活动。有晕车的游客请自备晕车药。佛教圣地五台山各寺庙均有免费香供客人使用。各寺庙也备有价格不等的套香，请游客按自身情况，酌情考虑。 
                <w:br/>
                4 ，山西旅游，游客需注意穆斯林地区、景点的禁忌和习惯。例如忌食猪、马、骡等不反刍动物的肉和一切动物的血，不食自死动物；进入清真禁止吸烟、饮酒，在礼拜堂内禁止拍照等。 
                <w:br/>
                5 ，山西地势高 ，患有高血压、心脏病、气管炎、哮喘病的人，初到山西会有头晕、心慌、气喘等反应，请携带一些防护药品。气候干燥，可能会引起鼻腔干痛、口舌干燥、皮肤干裂等症状，携带相关药品及润肤品，多喝水，多吃水果蔬菜。 
                <w:br/>
                6 ，大多地区饮用水为地下水，水质较硬，可能会引起腹泻、胃痛、皮肤不适，请携带理气、抗过敏及相关药品。 
                <w:br/>
                7 ，山西特色 ：汾酒系列、 山西陈醋、平遥牛肉、 山西十大名枣、核桃、沁州黄小米、檀山黄小米 
                <w:br/>
                8 ，当地天气平均 -8℃ --15℃左右，请客人注意: 自备外套。请客人注意:请注意防晒护肤。旅途中遇不可抗因素造成的滞留、所增加的费用由客人支付；在不减少景点的情况下 ，我社有权对行程前后顺序进行调整。 
                <w:br/>
                9 ，山西八大怪： 
                <w:br/>
                第一怪 ：路边灰土当煤卖、第二怪： 山西陈醋一道菜、第三怪 ：汾酒窝头把客待、第四怪 ：刀子削面比飞快 
                <w:br/>
                第五怪 ：烧饼要用石头块、第六怪 ：土豆白菜论麻袋、第七怪： 山上挖洞当房盖、第八怪 ：新娘盖头给驴戴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2026-04-04T04:10:42+08:00</dcterms:created>
  <dcterms:modified xsi:type="dcterms:W3CDTF">2026-04-04T04:10:42+08:00</dcterms:modified>
</cp:coreProperties>
</file>

<file path=docProps/custom.xml><?xml version="1.0" encoding="utf-8"?>
<Properties xmlns="http://schemas.openxmlformats.org/officeDocument/2006/custom-properties" xmlns:vt="http://schemas.openxmlformats.org/officeDocument/2006/docPropsVTypes"/>
</file>