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（假日）乐玩芽庄亲子五天行程单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LWQZ5D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参考航班：CZ6049/1605-1740，飞行时间约2.5小时，时差1小时
                <w:br/>
                参考航班：CZ6050/1845-2225，飞行时间约2.5小时，时差1小时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【精彩行程】：五指岩、占婆塔、芽庄大教堂、加丽娜文化村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交通：参考航班：CZ6049/1605-1740，飞行时间约2.5小时，时差1小时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加丽娜文化村 - 牛油果冰淇淋  - 土特产超市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加丽娜文化村】，文化村距离芽庄市区8-10公里，是临湖而建的休闲娱乐度假村，在这里可以尝到越南著名的“三宝餐”。午餐后特别赠送品尝芽庄网红【牛油果冰淇淋】，丝滑的牛油果配上甜而不腻奶味足的冰淇淋，撒上一些香甜的椰丝，脆口的椰子片入口即化，甜而不腻。后途经【土特产超市】，可自由参观选购土特产（此超市属于休息店，不属于购物店）。续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然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交通：参考航班：CZ6050/1845-2225，飞行时间约2.5小时，时差1小时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br/>
                7、越南落地签+导游服务费￥550元/人（需与团费一起支付）。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3、不含越南落地签+导游服务费￥550元/人（需与团费一起支付）；
                <w:br/>
                4、单房差￥900元/人（如遇自然单间需补单间差或加床处理）；
                <w:br/>
                5、签证所需资料：
                <w:br/>
                1）半年期以上有效的护照正本；
                <w:br/>
                2）相片2张（2寸白底）；
                <w:br/>
                3）需提前提供护照及相片的电子版，用于做落地签的批文。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2026-04-03T13:27:45+08:00</dcterms:created>
  <dcterms:modified xsi:type="dcterms:W3CDTF">2026-04-03T13:27:45+08:00</dcterms:modified>
</cp:coreProperties>
</file>

<file path=docProps/custom.xml><?xml version="1.0" encoding="utf-8"?>
<Properties xmlns="http://schemas.openxmlformats.org/officeDocument/2006/custom-properties" xmlns:vt="http://schemas.openxmlformats.org/officeDocument/2006/docPropsVTypes"/>
</file>