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据航班时间，前往广州白云机场集中，送团人将为您办理登机手续！
                <w:br/>
                车赴壶口（约2.5小时），参观世界上唯一的金色瀑布【黄河壶口瀑布】（游约1.5小时）（不含景区换乘车40元/人），黄河巨流至此，两岸苍山挟持，约束在狭窄的石谷中，山鸣谷应，声震数里，领略“天下黄河一壶收”的汹涌澎湃。车赴延安，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交通：飞机/汽车
                <w:br/>
                景点：【壶口瀑布】【延安红街】
                <w:br/>
              </w:t>
            </w:r>
          </w:p>
        </w:tc>
        <w:tc>
          <w:tcPr/>
          <w:p>
            <w:pPr>
              <w:pStyle w:val="indent"/>
            </w:pPr>
            <w:r>
              <w:rPr>
                <w:rFonts w:ascii="宋体" w:hAnsi="宋体" w:eastAsia="宋体" w:cs="宋体"/>
                <w:color w:val="000000"/>
                <w:sz w:val="20"/>
                <w:szCs w:val="20"/>
              </w:rPr>
              <w:t xml:space="preserve">早餐：不含     午餐：团队餐餐标40元/人     晚餐：团队餐餐标40元/人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早餐后，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早餐：酒店自助早餐     午餐：团队餐餐标40元/人     晚餐：不含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景点：【西安博物院】【大慈恩寺】【大唐不夜城新春灯会】
                <w:br/>
              </w:t>
            </w:r>
          </w:p>
        </w:tc>
        <w:tc>
          <w:tcPr/>
          <w:p>
            <w:pPr>
              <w:pStyle w:val="indent"/>
            </w:pPr>
            <w:r>
              <w:rPr>
                <w:rFonts w:ascii="宋体" w:hAnsi="宋体" w:eastAsia="宋体" w:cs="宋体"/>
                <w:color w:val="000000"/>
                <w:sz w:val="20"/>
                <w:szCs w:val="20"/>
              </w:rPr>
              <w:t xml:space="preserve">早餐：酒店自助早餐     午餐：特色餐新春喜福宴     晚餐：不含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景点：【秦始皇帝陵博物院】《大秦帝王-秦陵秘境》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午餐：不含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2026-04-02T22:36:07+08:00</dcterms:created>
  <dcterms:modified xsi:type="dcterms:W3CDTF">2026-04-02T22:36:07+08:00</dcterms:modified>
</cp:coreProperties>
</file>

<file path=docProps/custom.xml><?xml version="1.0" encoding="utf-8"?>
<Properties xmlns="http://schemas.openxmlformats.org/officeDocument/2006/custom-properties" xmlns:vt="http://schemas.openxmlformats.org/officeDocument/2006/docPropsVTypes"/>
</file>