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始发地→飞机/动车→昆明（飞行约2.5小时/动车约8小时）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楚雄维也纳国际酒店、楚雄曼汀观海国际酒店、楚雄隐石温泉花园酒店或不低于以上标准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午餐：团队餐     晚餐：白族风味餐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昆明君安酒店、昆明金源国际酒店、昆明西驿酒店、昆明西南宾馆(迎宾楼)、高原明珠、凯姆德大酒店、蔚徕J酒店、昆明中凰酒店、昆明新思潮酒店、杋高酒店、维也纳林湖店或不低于以上标准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昆明→飞机/动车→始发地（飞行约2小时/动车约8小时）
                <w:br/>
                昆明斗南花市→赠送大观楼→送团返回温馨的家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2.单房差费用自理，淡季参考报价500元/人（旺季及节假日价格另询）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2026-01-01T22:27:37+08:00</dcterms:created>
  <dcterms:modified xsi:type="dcterms:W3CDTF">2026-01-01T22:27:37+08:00</dcterms:modified>
</cp:coreProperties>
</file>

<file path=docProps/custom.xml><?xml version="1.0" encoding="utf-8"?>
<Properties xmlns="http://schemas.openxmlformats.org/officeDocument/2006/custom-properties" xmlns:vt="http://schemas.openxmlformats.org/officeDocument/2006/docPropsVTypes"/>
</file>