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（假日会员专享）一路黔行之油画大草原、剑河温泉、肇兴侗寨双动4天行程单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◆“上春山” | 中国最美城市大峡谷—【洒金谷】
                <w:br/>
                ◆西南地区的天然氧吧，户外撒欢好去处--【龙里大草原】
                <w:br/>
                ◆镇以非物质文化遗产、苗族、侗族文化为内核【丹寨万达小镇】
                <w:br/>
                ◆集侗族特色木构建筑技艺精华于一体的钢筋混凝土月牙形单桥拱【三江风雨桥】
                <w:br/>
                ■成团派全陪导游，家人式服务.粤语/国语好沟通！
                <w:br/>
                ■专业团队深度踩线、打造最省钱、省时，性价比最高的出游线路。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第一天：广州南-三江南-剑河         用餐：不含餐          住宿：剑河温泉
                <w:br/>
                指定时间前往广州南站，乘坐动车（二等座或卧代二等座，以出票车次为准，车程约3小时）前往三江站，后乘车前往剑河仰阿莎温泉小镇，位于黔东南苗族侗族自治州剑河县岑松镇温泉热水沟，四面青山
                <w:br/>
                逶迤，远望群山如黛，莽莽苍苍，近看树木葱茏，青翠欲滴。入住【剑河温泉城】温泉城拥有16栋超五星级高档汤屋汤院；一家206间客房功能齐全的五星级园林温泉酒店；超大体量温泉，室外温泉泡池和
                <w:br/>
                水疗泡池达80多个；更配有水上乐园、水疗馆、温泉剧场、民族文博馆、商业街、美食街街等项目，让游客走进自然，享受生活。致力于将剑河温泉打造成为“世界知名、中国特色、贵州一绝”的温泉旅游
                <w:br/>
                度假胜地（自备泳衣）。
                <w:br/>
                <w:br/>
                第二天：洒金谷-龙里大草原          餐：早午晚餐           住宿：龙里
                <w:br/>
                早餐后，前往浏览【洒金谷风景名胜区】（游览时间约1.5小时）位于福泉市城郊，总面积10余平方公里，是一个融自然风光和历史人文景观为一体的旅游胜地，以“古、幽、奇、险”而名。景区以三江交
                <w:br/>
                汇处为中心，古桥、古驿道、古摩崖石刻散布景区，谷内绝壁高峻，雄浑磅礴，三水斗奇，奇峰飞瀑，青山绿水，佳景荟萃，有贵州“小三峡”、东方“卢森堡”等美誉……，后前往广袤无垠的【龙里大草
                <w:br/>
                原】（游览时间约1.5小时），景区位于贵州高原之上，这里被誉为“云上的绿洲”，有辽阔的草地和清新的空气。草原上不仅有成群的牛羊，还有特色的蒙古包和丰富多彩的民族活动，让游客能体验到不一
                <w:br/>
                样的游牧文化，您可以在这里享受骑马、射箭等户外活动，或是简单地躺在草地上仰望蓝天白云，感受大自然的美好。后入住酒店休息!
                <w:br/>
                <w:br/>
                 第三天：丹寨小镇-肇兴侗寨         用餐：早午餐         住宿：肇兴侗寨
                <w:br/>
                早餐后，前往【丹寨万达小镇】(不含景区内游船30元/人，不含保险10元/人，费用敬请自理 )小镇以非物质文化遗产、苗族、侗族文化为内核，涵盖吉尼斯世界最大水车、3000米环湖慢跑道、千亩花田、四
                <w:br/>
                大苗侗文化主题广场（【鼓楼广场】建有一座13层高的侗族鼓楼，鼓楼是侗族文化的载体和精华，在鼓楼广场可举办吹芦笙、跳舞、侗族大歌；【锦鸡广场】为弘扬丹寨锦鸡舞文化而建，锦鸡舞是丹寨原生
                <w:br/>
                态民间文化瑰宝，节日、民间婚庆、迎客礼仪中常表演锦鸡舞；【苗年广场】苗年广场可以举办苗家特色的长桌宴，让游客在感受苗族农耕文化气息的同时还可享受苗家特色的美食；【尤公广场】为苗族祭
                <w:br/>
                尤节而设置，可在广场上举办祭尤节和跳芦舞等大型庆典活动。）等，景区依山傍水、交相辉映、美不胜收。后前往卡拉村，全村面积1.23平方公里，共114户478人，是一个苗族聚居的民族村寨。鸟笼编
                <w:br/>
                织技艺有四百多年历史，被誉为中国鸟笼之乡吗，2009年被列入贵州省非物质文化遗产名录。前往【肇兴侗寨】，全国最大的侗族村寨之一，素有“侗乡第一寨”之美誉。肇兴原名“肇洞”，是一个东西向
                <w:br/>
                的狭长谷地，两条小溪汇成一条小河穿寨而过，河面跨有有六座风雨桥，风雨桥因桥上建有长廊式、可遮蔽风雨的桥屋而得名。通道两侧有栏杆，形如游廊。寨中房屋为干栏式吊脚楼，鳞次栉比，错落有
                <w:br/>
                致，全部用杉木建造，硬山顶覆小青瓦，古朴实用。后入住酒店休息!
                <w:br/>
                <w:br/>
                第四天：三江风雨桥-三江南-广州南      用餐：早餐       住宿：温馨的家
                <w:br/>
                早餐后，游览【三江风雨桥】（游览时间约1.5小时）位于广西柳州三江侗族自治县浔江河上，是一座集侗族特色木构建筑技艺精华于一体的钢筋混凝土月牙形单桥拱。它有7个桥亭，其长度和规模均为世界
                <w:br/>
                之最，堪称世界第一风雨桥。这座集侗族木构建筑精华于一体的多功能风雨桥，和“侗乡第一鼓楼”——三江鼓楼遥相呼应，通过民族特色旅游商业步行街——月亮街和侗乡大道，与世界最大的单体木构
                <w:br/>
                建筑“侗乡鸟巢”东方斗牛场连成一片，构成三江县城最经典的黄金旅游圈，成为三江的标志和名片。后前往三江南高铁站，搭乘动车返回广州南，结束愉快旅程！ 
                <w:br/>
                ※※※※※※※※※※※※预祝各位嘉宾旅途愉快！※※※※※※※※※※※
                <w:br/>
                温馨提示：我社会根据当时交通、天气、景点景区接待条件，实际出票情况不同，调整进出港口和游览景点顺序，景点和路线标准不变，敬请知悉。
                <w:br/>
                报名须知：
                <w:br/>
                【必须产生综合费用】洒金谷门票+龙里大草原门票+缆车+玻璃栈道+丹寨小镇区间车+肇兴侗寨门票+区间车+导游服务费+车费+其他服务成本：合计成人599元/人 （大小同价）
                <w:br/>
                （以上费用须自理，请游客在旅游期间把费用交给带团导游）
                <w:br/>
                （线路费用已享受政府补贴优惠，不参与景区门票免费政策）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行程所列酒店或同级标准酒店，不提供三人间，（1晚剑河温泉或同级+1晚龙里南卓酒店或同级+1晚肇兴侗寨或同级）。每人每晚一床位，如遇单男单女时，游客自愿现补单房差安排。补房差350元/人，退房差-150元/人含早。
                <w:br/>
                备注：重庆、湖南、贵州地处内陆地区，入住条件与广东地区有一定差距，敬请谅解! 
                <w:br/>
                【用餐】3正3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敬请谅解）
                <w:br/>
                【交通】含广州南-三江南往返动车票二等座、请提供实名身份证复印件），全程行程内用车、空调旅游车（保证每人1正座，按团人数安排车辆大小）。动车票出后不做改签退票处理，请按工作人员要求方式进站，敬请知悉!铁路票务系统随机出票，所以动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w:br/>
                【景点】行程门票报价为旅行社优惠套票政策报价，所有景区门票属于景区政策支持，已是旅行社折扣门票持老年证军官证、学生证等优惠证件的人群均不再享受门票优惠，自愿放弃以上项目不退任何费用。
                <w:br/>
                【购物】全程2个购物店（注：景区内设有购物场所，以及超市等.请游客注意上述属于景区自行商业行为，不属于我社安排的购物店）
                <w:br/>
                【备注】
                <w:br/>
                （一）费用已含：成人往返动车/高铁二等座车费、游观光汽车费用，住宿费
                <w:br/>
                ，餐费，包价项目景点的第一道门票费、当地优秀中文导游服务费。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（六）门票优惠：此行程为旅行社综合包价产品，若持学生证等证件无享受门票优惠，敬请谅解。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标准说明：中童（6-14岁）含动车半票不占床，小童不含动车半票不占床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65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5.出团人数若16人以下，我司安排地接导游或当地司兼导接团。16人以上安排全陪导游。如需自组，40人起发团！
                <w:br/>
                备注：7-3日前退团扣取旅游团款的60%，3-1日内扣取旅游团款的70%，当天扣取旅游团款的80%请您悉知。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2025-11-07T05:29:14+08:00</dcterms:created>
  <dcterms:modified xsi:type="dcterms:W3CDTF">2025-11-07T05:29:14+08:00</dcterms:modified>
</cp:coreProperties>
</file>

<file path=docProps/custom.xml><?xml version="1.0" encoding="utf-8"?>
<Properties xmlns="http://schemas.openxmlformats.org/officeDocument/2006/custom-properties" xmlns:vt="http://schemas.openxmlformats.org/officeDocument/2006/docPropsVTypes"/>
</file>