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（假日）（直飞芒市5天   腾冲故事-腾瑞芒双飞纯玩5日游行程单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GZYH-YN20251013001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 品质出行，广东成团 纯玩收客无担忧
                <w:br/>
                ● 中国第一金佛塔，亚洲第一空心佛塔【勐焕大金塔】芒市标志性建筑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第一天：起始点至-芒市-（车程约1.5小时）瑞丽        含：中餐           住宿：瑞丽
                <w:br/>
                游玩时间仅参考，以实际安排为准
                <w:br/>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瑞丽网评四钻参考酒店：瑞丽拉颂酒店，尚景酒店或同级
                <w:br/>
                <w:br/>
                <w:br/>
                <w:br/>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第二天：一寨两国，姐告口岸（车程约2.5小时）-腾冲龙江特大桥-北海湿地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w:br/>
                <w:br/>
                <w:br/>
                <w:br/>
                <w:br/>
                第三天：云峰山风景区、火山公园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当地网评四钻参考酒店：腾冲世纪金源C座、维也纳、腾冲恒邦明宇丽呈酒店、美尔翡翠皇冠建国、万家灯火、东方轩逸或同级
                <w:br/>
                <w:br/>
                <w:br/>
                <w:br/>
                <w:br/>
                <w:br/>
                <w:br/>
                <w:br/>
                第四天：滇西抗战纪念馆-热海景区-司莫拉佤族村   含：早中晚餐           住：腾冲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当地网评四钻参考酒店：腾冲世纪金源C座、维也纳、腾冲恒邦明宇丽呈酒店、美尔翡翠皇冠建国、万家灯火、东方轩逸、或同级
                <w:br/>
                <w:br/>
                <w:br/>
                <w:br/>
                <w:br/>
                <w:br/>
                第五天：和顺古镇-茶博园-腾冲-（车程约2.5小时）芒市送团   含：早中餐
                <w:br/>
                 游玩时间仅参考，以实际安排为准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w:br/>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瑞丽网评四钻参考酒店：瑞丽拉颂酒店，尚景酒店或同级
                <w:br/>
                腾冲网评四钻参考酒店：腾冲世纪金源C座、维也纳、美尔翡翠皇冠建国、万家灯火、东方轩逸、丽呈睿轩或同级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6、自费项目价格：梦幻腾冲表演乙票218元元/人，甲票288元元/人，VIP 488元元/人；热海浴谷温泉268元/人，自愿选择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2026-04-03T04:24:53+08:00</dcterms:created>
  <dcterms:modified xsi:type="dcterms:W3CDTF">2026-04-03T04:24:53+08:00</dcterms:modified>
</cp:coreProperties>
</file>

<file path=docProps/custom.xml><?xml version="1.0" encoding="utf-8"?>
<Properties xmlns="http://schemas.openxmlformats.org/officeDocument/2006/custom-properties" xmlns:vt="http://schemas.openxmlformats.org/officeDocument/2006/docPropsVTypes"/>
</file>