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天9晚赫曼努斯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太阳城-比勒陀利亚（蓝花楹）（车约2小时）-约翰内斯堡（车约1小时）开普敦（航班待定）-马来区
                <w:br/>
                上午：酒店早餐后驱车前往南非行政首都-紫薇花城【比勒陀利亚】。（市区游览时间约1小时）
                <w:br/>
                每年的国内的深秋10月-11月，南非正是生机盎然的春天，比勒陀利亚的紫薇花迎风绽放，满城皆被层层叠叠的紫色覆盖。走在南非的街道上，大片的紫色在城市蔓延，花瓣像雪片漫天飞舞，树上的紫薇花开的染紫了天空。（花季受到每年气候影响，开放时间非人为控制，旅行社不保证一定可以看到紫薇花开）
                <w:br/>
                【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酒园区-赫曼努斯（车约1.5小时）-摩梭湾（车约3小时）
                <w:br/>
                上午：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摩梭湾-迪亚士博物馆-奈斯纳
                <w:br/>
                全天：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沿途经过曲折山峦，一睹湖水与印度洋所冲激成的海天一色之自然美景。后返回酒店，享受酒店风光。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2025-10-21T18:36:54+08:00</dcterms:created>
  <dcterms:modified xsi:type="dcterms:W3CDTF">2025-10-21T18:36:54+08:00</dcterms:modified>
</cp:coreProperties>
</file>

<file path=docProps/custom.xml><?xml version="1.0" encoding="utf-8"?>
<Properties xmlns="http://schemas.openxmlformats.org/officeDocument/2006/custom-properties" xmlns:vt="http://schemas.openxmlformats.org/officeDocument/2006/docPropsVTypes"/>
</file>