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ZC-SA1740624414894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参考航班：CZ6091/1335-1505，飞行时间约2.5小时，时差1小时
                <w:br/>
                参考航班：CZ6092/1625-1940，飞行时间约2.5小时，时差1小时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交通：参考航班：CZ6091/1335-1505，飞行时间约2.5小时，时差1小时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交通：参考航班：CZ6092/1625-1940，飞行时间约2小时，时差1小时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5、单房差￥1000元/人（如遇自然单间需补单间差或加床处理）；
                <w:br/>
                6、落地签证所需资料：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2026-03-05T03:54:18+08:00</dcterms:created>
  <dcterms:modified xsi:type="dcterms:W3CDTF">2026-03-05T03:54:18+08:00</dcterms:modified>
</cp:coreProperties>
</file>

<file path=docProps/custom.xml><?xml version="1.0" encoding="utf-8"?>
<Properties xmlns="http://schemas.openxmlformats.org/officeDocument/2006/custom-properties" xmlns:vt="http://schemas.openxmlformats.org/officeDocument/2006/docPropsVTypes"/>
</file>