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（假日）【爱尚温德姆】昆明+大理+丽江 双飞1动或三动 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
                <w:br/>
                回程：昆明-广州CZ3500/2015-2225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 A精选：玉龙雪山大索道、丽江古城、昆明石林
                <w:br/>
                高光记忆：【洱海理想邦】大理“圣托里尼”，随手一拍都是大片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始发地→飞机/动车→昆明（飞行约2.5小时/动车约8小时）
                <w:br/>
                始发地→昆明接团→入住酒店→自由活动
                <w:br/>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温德姆美吟酒店、昆明盘龙戴斯精选温德姆酒店(农业大学店)、昆明官渡古镇麦客达温德姆酒店、戴斯精选温德姆酒店(昆明滇池会展中心店)、云桢戴斯温德姆酒店(昆明高铁南站店)、戴斯精选温德姆酒店(昆明官渡云大西路店)、戴斯广场温德姆酒店(富康城购物中心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w:t>
            </w:r>
          </w:p>
        </w:tc>
        <w:tc>
          <w:tcPr/>
          <w:p>
            <w:pPr>
              <w:pStyle w:val="indent"/>
            </w:pPr>
            <w:r>
              <w:rPr>
                <w:rFonts w:ascii="宋体" w:hAnsi="宋体" w:eastAsia="宋体" w:cs="宋体"/>
                <w:color w:val="000000"/>
                <w:sz w:val="20"/>
                <w:szCs w:val="20"/>
              </w:rPr>
              <w:t xml:space="preserve">早餐：√     午餐：√     晚餐：长街宴   </w:t>
            </w:r>
          </w:p>
        </w:tc>
        <w:tc>
          <w:tcPr/>
          <w:p>
            <w:pPr>
              <w:pStyle w:val="indent"/>
            </w:pPr>
            <w:r>
              <w:rPr>
                <w:rFonts w:ascii="宋体" w:hAnsi="宋体" w:eastAsia="宋体" w:cs="宋体"/>
                <w:color w:val="000000"/>
                <w:sz w:val="20"/>
                <w:szCs w:val="20"/>
              </w:rPr>
              <w:t xml:space="preserve">楚雄格林豪泰、楚雄舒心美居酒店、楚雄升宝酒店、楚雄悦莱酒店或不低于以上标准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圣托里尼·理想邦-乘坐音乐酒吧车-廊道骑行-航拍旅拍-扎染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大理盛庭智慧酒店、大理恒艺、格菲酒店、品致家酒店、腾越大酒店、大理季朵酒店、大理浮生慢遇酒店或不低于以上标准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束河古镇-二次进山-蓝月谷-大理动车返回昆明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昆明君安酒店、昆明金源国际酒店或不低于以上标准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昆明→飞机/动车→始发地（飞行约2小时/动车约8小时）
                <w:br/>
                昆明斗南花市→赠送大观楼→送团返回温馨的家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下午：后根据航班/动车时间，安排送机/送站，结束愉快的云南之旅。晚机赠送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1、住宿：指定酒店。
                <w:br/>
                2、用餐：5早餐6正餐（其中1餐为雪山营养餐包）。餐标30元/人*4+特色餐40*2；早餐均为酒店自助早，不用不退。餐饮风味、用餐条件与广东有一定的差异，大家应有心理准备。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3、用车：根据实际收客人数安排车型，确保一人一座，满16人第二天至第五天升级2+1头等舱用车。
                <w:br/>
                4、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5、保险：旅行社为游客购买云南旅游组合保险（旅行社责任险）。
                <w:br/>
                6、大交通：大交通：飞机或动车（价格不一样，根据个人需求选择出行交通方式）
                <w:br/>
                双飞1动：含始发地至昆明返机票（团队票开出后不得签转、更改及退票），含机场建设费，燃油税。含大理-昆明省内段二等动车（根据12306最新规定，我社代订动车团队票开出后不得签转、更改及退票，出票则扣费；如需更改，需要本人携带身份自行到车站签改退，损失自理）。
                <w:br/>
                三动：含始发地至昆明南站往返二等动车票，大理-昆明省内段二等动车（根据12306最新规定，我社代订动车团队票开出后不得签转、更改及退票，出票则扣费；如需更改，需要本人携带身份自行到车站签改退，损失自理）。
                <w:br/>
                儿童安排：
                <w:br/>
                2-12岁之间的儿童报价含始发地至昆明往返机票（含燃油税），或始发地至昆明南站往返二等动车票半价，省内二等动车半价；旅游汽车费、正餐餐费。
                <w:br/>
                不含酒店早餐费、门票、床位。（早餐费按入住酒店收费规定，由家长现付），小孩也不享受赠送项目/景点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2.单房差费用自理，淡季参考报价500元/人（旺季及节假日价格另询）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正常收客年龄：22-65岁（1带1正常收，不符合1带1现询）。港澳台、华侨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3、回族、维族同胞，因操作局限，无法单独安排餐饮，若报名参加此行程请提前说明。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5、所有散客名单，以双方确认件为准。请组团社仔细核对客人名单，以免出现客人信息错误，丽江提前制卡名单错误一律不能更改视为作废，造成机票动车票损失，我社将不承担任何损失。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2025-11-16T19:03:11+08:00</dcterms:created>
  <dcterms:modified xsi:type="dcterms:W3CDTF">2025-11-16T19:03:11+08:00</dcterms:modified>
</cp:coreProperties>
</file>

<file path=docProps/custom.xml><?xml version="1.0" encoding="utf-8"?>
<Properties xmlns="http://schemas.openxmlformats.org/officeDocument/2006/custom-properties" xmlns:vt="http://schemas.openxmlformats.org/officeDocument/2006/docPropsVTypes"/>
</file>