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AA17272364863KTS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1晚洞穴+2晚海滨酒店+1晚温泉酒店+2晚国际五星+1晚费特希耶五星
                <w:br/>
                特别升级2晚伊斯坦布尔国际五星酒店
                <w:br/>
                特别安排1晚洞穴酒店体验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【玩法升级】加量不加价，让您不虚此行：
                <w:br/>
                新增4大特色亮点
                <w:br/>
                ★ 网红沙滩-卡普塔什海滩 (Kaputas)
                <w:br/>
                ★ 网红打卡之路---土耳其最美的沿海公路-D400
                <w:br/>
                ★ 网红大桥-加拉塔大桥
                <w:br/>
                ★ 打卡网红卡帕多奇亚红绿线一日游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参观孔亚的梅夫拉那博物馆（游览约45分钟）；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特别安排【中午品尝卡帕多奇亚洞穴餐厅瓦罐餐】，卡帕地区必尝的正宗特色美食，将牛或羊等肉类放入瓦罐里，上菜时服务员会敲破罐子让您享用！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 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土耳其电子签：护照首页拍照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2026-03-05T07:34:35+08:00</dcterms:created>
  <dcterms:modified xsi:type="dcterms:W3CDTF">2026-03-05T07:34:35+08:00</dcterms:modified>
</cp:coreProperties>
</file>

<file path=docProps/custom.xml><?xml version="1.0" encoding="utf-8"?>
<Properties xmlns="http://schemas.openxmlformats.org/officeDocument/2006/custom-properties" xmlns:vt="http://schemas.openxmlformats.org/officeDocument/2006/docPropsVTypes"/>
</file>